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2E" w:rsidRDefault="009D642E" w:rsidP="009D642E">
      <w:pPr>
        <w:pStyle w:val="Heading1"/>
      </w:pPr>
      <w:bookmarkStart w:id="0" w:name="_GoBack"/>
      <w:bookmarkEnd w:id="0"/>
      <w:r>
        <w:t>CURRICULUM AND INSTRUCTION</w:t>
      </w:r>
      <w:r>
        <w:tab/>
        <w:t>08.13451</w:t>
      </w:r>
    </w:p>
    <w:p w:rsidR="009D642E" w:rsidRDefault="009D642E" w:rsidP="009D642E">
      <w:pPr>
        <w:pStyle w:val="policytitle"/>
      </w:pPr>
      <w:r>
        <w:t xml:space="preserve">Title I </w:t>
      </w:r>
      <w:r>
        <w:noBreakHyphen/>
        <w:t xml:space="preserve"> Parent and Family Engagement Policy</w:t>
      </w:r>
    </w:p>
    <w:p w:rsidR="009D642E" w:rsidRDefault="009D642E" w:rsidP="009D642E">
      <w:pPr>
        <w:pStyle w:val="policytext"/>
      </w:pPr>
      <w:r>
        <w:t xml:space="preserve">This Policy and the plan to implement it have been developed jointly and in agreement with, and will be distributed to, parents </w:t>
      </w:r>
      <w:r w:rsidRPr="00416400">
        <w:rPr>
          <w:rStyle w:val="ksbanormal"/>
        </w:rPr>
        <w:t>and family members</w:t>
      </w:r>
      <w:r>
        <w:t xml:space="preserve"> of students participating in the Title I program. </w:t>
      </w:r>
      <w:r w:rsidRPr="00513BC9">
        <w:rPr>
          <w:rStyle w:val="ksbanormal"/>
        </w:rPr>
        <w:t>Parents</w:t>
      </w:r>
      <w:r>
        <w:rPr>
          <w:rStyle w:val="ksbanormal"/>
        </w:rPr>
        <w:t xml:space="preserve"> </w:t>
      </w:r>
      <w:r w:rsidRPr="00416400">
        <w:rPr>
          <w:rStyle w:val="ksbanormal"/>
        </w:rPr>
        <w:t>and family</w:t>
      </w:r>
      <w:r w:rsidRPr="00513BC9">
        <w:rPr>
          <w:rStyle w:val="ksbanormal"/>
        </w:rPr>
        <w:t xml:space="preserve"> shall be notified of the policy in an understandable and uniform format and, to the extent practicable, provided in a language that </w:t>
      </w:r>
      <w:r w:rsidRPr="00416400">
        <w:rPr>
          <w:rStyle w:val="ksbanormal"/>
        </w:rPr>
        <w:t>recipients</w:t>
      </w:r>
      <w:r w:rsidRPr="00513BC9">
        <w:rPr>
          <w:rStyle w:val="ksbanormal"/>
        </w:rPr>
        <w:t xml:space="preserve"> can understand. </w:t>
      </w:r>
      <w:r>
        <w:rPr>
          <w:rStyle w:val="ksbanormal"/>
        </w:rPr>
        <w:t>This Policy</w:t>
      </w:r>
      <w:r w:rsidRPr="00513BC9">
        <w:rPr>
          <w:rStyle w:val="ksbanormal"/>
        </w:rPr>
        <w:t xml:space="preserve"> shall be made available to the local community and updated periodically to meet the changing needs of parents</w:t>
      </w:r>
      <w:r>
        <w:rPr>
          <w:rStyle w:val="ksbanormal"/>
        </w:rPr>
        <w:t xml:space="preserve"> </w:t>
      </w:r>
      <w:r w:rsidRPr="00416400">
        <w:rPr>
          <w:rStyle w:val="ksbanormal"/>
        </w:rPr>
        <w:t>and family,</w:t>
      </w:r>
      <w:r w:rsidRPr="00513BC9">
        <w:rPr>
          <w:rStyle w:val="ksbanormal"/>
        </w:rPr>
        <w:t xml:space="preserve"> and the school</w:t>
      </w:r>
      <w:r>
        <w:t>.</w:t>
      </w:r>
    </w:p>
    <w:p w:rsidR="009D642E" w:rsidRDefault="009D642E" w:rsidP="009D642E">
      <w:pPr>
        <w:pStyle w:val="sideheading"/>
      </w:pPr>
      <w:r>
        <w:t>Expectations for Parent and Family Engagement</w:t>
      </w:r>
    </w:p>
    <w:p w:rsidR="009D642E" w:rsidRDefault="009D642E" w:rsidP="009D642E">
      <w:pPr>
        <w:pStyle w:val="policytext"/>
      </w:pPr>
      <w:r w:rsidRPr="00513BC9">
        <w:rPr>
          <w:rStyle w:val="ksbanormal"/>
        </w:rPr>
        <w:t>Contingent on confirmation of resources and other necessary information being provided by state and federal authorities,</w:t>
      </w:r>
      <w:r>
        <w:t xml:space="preserve"> it is the intent of the Board that parents </w:t>
      </w:r>
      <w:r w:rsidRPr="00416400">
        <w:rPr>
          <w:rStyle w:val="ksbanormal"/>
        </w:rPr>
        <w:t>and family</w:t>
      </w:r>
      <w:r>
        <w:t xml:space="preserve"> of participating students shall be provided with </w:t>
      </w:r>
      <w:r w:rsidRPr="00513BC9">
        <w:rPr>
          <w:rStyle w:val="ksbanormal"/>
        </w:rPr>
        <w:t>flexible</w:t>
      </w:r>
      <w:r>
        <w:t xml:space="preserve"> opportunities for </w:t>
      </w:r>
      <w:r w:rsidRPr="00513BC9">
        <w:rPr>
          <w:rStyle w:val="ksbanormal"/>
        </w:rPr>
        <w:t>organized</w:t>
      </w:r>
      <w:r>
        <w:t>, on</w:t>
      </w:r>
      <w:r>
        <w:noBreakHyphen/>
        <w:t xml:space="preserve">going, </w:t>
      </w:r>
      <w:r w:rsidRPr="00513BC9">
        <w:rPr>
          <w:rStyle w:val="ksbanormal"/>
        </w:rPr>
        <w:t>and timely</w:t>
      </w:r>
      <w:r>
        <w:t xml:space="preserve"> participation in the </w:t>
      </w:r>
      <w:r w:rsidRPr="00513BC9">
        <w:rPr>
          <w:rStyle w:val="ksbanormal"/>
        </w:rPr>
        <w:t>planning, review, and improvement of the</w:t>
      </w:r>
      <w:r>
        <w:t xml:space="preserve"> Title I program, including opportunities to suggest modifications, based on changing needs of parents</w:t>
      </w:r>
      <w:r w:rsidRPr="00416400">
        <w:rPr>
          <w:rStyle w:val="ksbanormal"/>
        </w:rPr>
        <w:t>, family</w:t>
      </w:r>
      <w:r>
        <w:t xml:space="preserve"> and the schools.</w:t>
      </w:r>
    </w:p>
    <w:p w:rsidR="009D642E" w:rsidRDefault="009D642E" w:rsidP="009D642E">
      <w:pPr>
        <w:pStyle w:val="policytext"/>
      </w:pPr>
      <w:r>
        <w:t>All comments indicating parent</w:t>
      </w:r>
      <w:r w:rsidRPr="00416400">
        <w:rPr>
          <w:rStyle w:val="ksbanormal"/>
        </w:rPr>
        <w:t xml:space="preserve"> and family </w:t>
      </w:r>
      <w:r>
        <w:t>dissatisfaction with the Title I plan shall be collected and submitted along with the plan to the Department of Education.</w:t>
      </w:r>
    </w:p>
    <w:p w:rsidR="009D642E" w:rsidRDefault="009D642E" w:rsidP="009D642E">
      <w:pPr>
        <w:pStyle w:val="policytext"/>
      </w:pPr>
      <w:r>
        <w:t>The Title I program shall be designed to assist students to acquire the capacities and achieve the goals established by law, as well as the goals and standards established by the Board</w:t>
      </w:r>
      <w:r w:rsidRPr="00EA1FDF">
        <w:rPr>
          <w:rStyle w:val="ksbanormal"/>
        </w:rPr>
        <w:t>. Consistent with law and policy covering student records confidentiality, t</w:t>
      </w:r>
      <w:r>
        <w:t xml:space="preserve">hese goals and standards shall be shared with parents </w:t>
      </w:r>
      <w:r w:rsidRPr="00416400">
        <w:rPr>
          <w:rStyle w:val="ksbanormal"/>
        </w:rPr>
        <w:t>and family</w:t>
      </w:r>
      <w:r>
        <w:t xml:space="preserve"> in a manner that will </w:t>
      </w:r>
      <w:r w:rsidRPr="00513BC9">
        <w:rPr>
          <w:rStyle w:val="ksbanormal"/>
        </w:rPr>
        <w:t>give</w:t>
      </w:r>
      <w:r>
        <w:t xml:space="preserve"> them: (1) </w:t>
      </w:r>
      <w:r w:rsidRPr="00513BC9">
        <w:rPr>
          <w:rStyle w:val="ksbanormal"/>
        </w:rPr>
        <w:t>timely information about programs</w:t>
      </w:r>
      <w:r>
        <w:t xml:space="preserve">; (2) </w:t>
      </w:r>
      <w:r w:rsidRPr="00513BC9">
        <w:rPr>
          <w:rStyle w:val="ksbanormal"/>
        </w:rPr>
        <w:t xml:space="preserve">a description and explanation of the school's curriculum, the forms of academic assessment used to measure student progress, the </w:t>
      </w:r>
      <w:r w:rsidRPr="00416400">
        <w:rPr>
          <w:rStyle w:val="ksbanormal"/>
        </w:rPr>
        <w:t>achievement levels in the challenging state academic standards</w:t>
      </w:r>
      <w:r w:rsidRPr="00513BC9">
        <w:rPr>
          <w:rStyle w:val="ksbanormal"/>
        </w:rPr>
        <w:t xml:space="preserve">; the achievement level of their child on </w:t>
      </w:r>
      <w:r w:rsidRPr="00416400">
        <w:rPr>
          <w:rStyle w:val="ksbanormal"/>
        </w:rPr>
        <w:t xml:space="preserve">the challenging state academic standards </w:t>
      </w:r>
      <w:r w:rsidRPr="00513BC9">
        <w:rPr>
          <w:rStyle w:val="ksbanormal"/>
        </w:rPr>
        <w:t>assessments; and (3) if requested, opportunities for regular meetings to formulate suggestions and to participate in decisions relating to the education of their children</w:t>
      </w:r>
      <w:r>
        <w:t>.</w:t>
      </w:r>
    </w:p>
    <w:p w:rsidR="009D642E" w:rsidRDefault="009D642E" w:rsidP="009D642E">
      <w:pPr>
        <w:pStyle w:val="sideheading"/>
      </w:pPr>
      <w:r>
        <w:t>Support for Program</w:t>
      </w:r>
    </w:p>
    <w:p w:rsidR="009D642E" w:rsidRDefault="009D642E" w:rsidP="009D642E">
      <w:pPr>
        <w:pStyle w:val="policytext"/>
      </w:pPr>
      <w:r>
        <w:t xml:space="preserve">If the District's Title I allocation is $500,000 or more, the District shall reserve </w:t>
      </w:r>
      <w:r w:rsidRPr="00513BC9">
        <w:rPr>
          <w:rStyle w:val="ksbanormal"/>
        </w:rPr>
        <w:t>not less than</w:t>
      </w:r>
      <w:r>
        <w:t xml:space="preserve"> one percent (1%) of its allocation for the purpose of promoting parent </w:t>
      </w:r>
      <w:r w:rsidRPr="00416400">
        <w:rPr>
          <w:rStyle w:val="ksbanormal"/>
        </w:rPr>
        <w:t xml:space="preserve">and family engagement </w:t>
      </w:r>
      <w:r w:rsidRPr="00513BC9">
        <w:rPr>
          <w:rStyle w:val="ksbanormal"/>
        </w:rPr>
        <w:t>and shall distribute to Title I schools not less than ninety percent (9</w:t>
      </w:r>
      <w:r>
        <w:rPr>
          <w:rStyle w:val="ksbanormal"/>
        </w:rPr>
        <w:t>0</w:t>
      </w:r>
      <w:r w:rsidRPr="00513BC9">
        <w:rPr>
          <w:rStyle w:val="ksbanormal"/>
        </w:rPr>
        <w:t>%) of the reserved funds</w:t>
      </w:r>
      <w:r>
        <w:rPr>
          <w:rStyle w:val="ksbanormal"/>
        </w:rPr>
        <w:t xml:space="preserve"> </w:t>
      </w:r>
      <w:r w:rsidRPr="00416400">
        <w:rPr>
          <w:rStyle w:val="ksbanormal"/>
        </w:rPr>
        <w:t>with priority given to high-need schools</w:t>
      </w:r>
      <w:r w:rsidRPr="00513BC9">
        <w:rPr>
          <w:rStyle w:val="ksbanormal"/>
        </w:rPr>
        <w:t>.</w:t>
      </w:r>
      <w:r>
        <w:t xml:space="preserve"> Parents </w:t>
      </w:r>
      <w:r w:rsidRPr="00416400">
        <w:rPr>
          <w:rStyle w:val="ksbanormal"/>
        </w:rPr>
        <w:t>and family</w:t>
      </w:r>
      <w:r>
        <w:t xml:space="preserve"> of participating students shall be provided the opportunity to help decide how this portion of the Title I funds will be </w:t>
      </w:r>
      <w:r w:rsidRPr="00513BC9">
        <w:rPr>
          <w:rStyle w:val="ksbanormal"/>
        </w:rPr>
        <w:t>allotted for parent</w:t>
      </w:r>
      <w:r>
        <w:rPr>
          <w:rStyle w:val="ksbanormal"/>
        </w:rPr>
        <w:t xml:space="preserve"> </w:t>
      </w:r>
      <w:r w:rsidRPr="00416400">
        <w:rPr>
          <w:rStyle w:val="ksbanormal"/>
        </w:rPr>
        <w:t>and family engagement</w:t>
      </w:r>
      <w:r w:rsidRPr="00513BC9">
        <w:rPr>
          <w:rStyle w:val="ksbanormal"/>
        </w:rPr>
        <w:t xml:space="preserve"> activities</w:t>
      </w:r>
      <w:r>
        <w:t>.</w:t>
      </w:r>
    </w:p>
    <w:p w:rsidR="009D642E" w:rsidRDefault="009D642E" w:rsidP="009D642E">
      <w:pPr>
        <w:pStyle w:val="policytext"/>
      </w:pPr>
      <w:r>
        <w:t xml:space="preserve">The District will provide coordination, technical assistance, and other support necessary to assist schools in planning and implementing effective parent </w:t>
      </w:r>
      <w:r w:rsidRPr="00416400">
        <w:rPr>
          <w:rStyle w:val="ksbanormal"/>
        </w:rPr>
        <w:t xml:space="preserve">and family engagement </w:t>
      </w:r>
      <w:r>
        <w:t xml:space="preserve">activities </w:t>
      </w:r>
      <w:r w:rsidRPr="00513BC9">
        <w:rPr>
          <w:rStyle w:val="ksbanormal"/>
        </w:rPr>
        <w:t>to improve student academic achievement and school performanc</w:t>
      </w:r>
      <w:r>
        <w:t>e. These measures may include, but shall not be limited to, the following:</w:t>
      </w:r>
    </w:p>
    <w:p w:rsidR="009D642E" w:rsidRDefault="009D642E" w:rsidP="009D642E">
      <w:pPr>
        <w:pStyle w:val="List123"/>
        <w:numPr>
          <w:ilvl w:val="0"/>
          <w:numId w:val="1"/>
        </w:numPr>
      </w:pPr>
      <w:r>
        <w:t xml:space="preserve">Designation of resources to assist in communicating with parents </w:t>
      </w:r>
      <w:r w:rsidRPr="00416400">
        <w:rPr>
          <w:rStyle w:val="ksbanormal"/>
        </w:rPr>
        <w:t>and family</w:t>
      </w:r>
      <w:r>
        <w:t>, transporting them to meeting sites and/or implementing home visits, providing child</w:t>
      </w:r>
      <w:r>
        <w:noBreakHyphen/>
        <w:t xml:space="preserve">care for meetings, encouraging them to use available parent </w:t>
      </w:r>
      <w:r w:rsidRPr="00416400">
        <w:rPr>
          <w:rStyle w:val="ksbanormal"/>
        </w:rPr>
        <w:t>and family</w:t>
      </w:r>
      <w:r>
        <w:t xml:space="preserve"> resource centers, and working with them to improve parenting skills, particularly those that will assist them in working with their child to improve his/her educational achievements. Resources may include individuals, agencies, materials, and services.</w:t>
      </w:r>
    </w:p>
    <w:p w:rsidR="009D642E" w:rsidRDefault="009D642E" w:rsidP="009D642E">
      <w:pPr>
        <w:pStyle w:val="Heading1"/>
      </w:pPr>
      <w:r>
        <w:br w:type="page"/>
      </w:r>
      <w:r>
        <w:lastRenderedPageBreak/>
        <w:t>CURRICULUM AND INSTRUCTION</w:t>
      </w:r>
      <w:r>
        <w:tab/>
        <w:t>08.13451</w:t>
      </w:r>
    </w:p>
    <w:p w:rsidR="009D642E" w:rsidRDefault="009D642E" w:rsidP="009D642E">
      <w:pPr>
        <w:pStyle w:val="Heading1"/>
      </w:pPr>
      <w:r>
        <w:tab/>
        <w:t>(Continued)</w:t>
      </w:r>
    </w:p>
    <w:p w:rsidR="009D642E" w:rsidRDefault="009D642E" w:rsidP="009D642E">
      <w:pPr>
        <w:pStyle w:val="policytitle"/>
      </w:pPr>
      <w:r>
        <w:t xml:space="preserve">Title I </w:t>
      </w:r>
      <w:r>
        <w:noBreakHyphen/>
        <w:t xml:space="preserve"> Parent and Family Engagement Policy</w:t>
      </w:r>
    </w:p>
    <w:p w:rsidR="009D642E" w:rsidRDefault="009D642E" w:rsidP="009D642E">
      <w:pPr>
        <w:pStyle w:val="sideheading"/>
        <w:spacing w:after="80"/>
      </w:pPr>
      <w:r>
        <w:t>Support for Program (continued)</w:t>
      </w:r>
    </w:p>
    <w:p w:rsidR="009D642E" w:rsidRDefault="009D642E" w:rsidP="009D642E">
      <w:pPr>
        <w:pStyle w:val="List123"/>
        <w:numPr>
          <w:ilvl w:val="0"/>
          <w:numId w:val="1"/>
        </w:numPr>
        <w:spacing w:after="80"/>
      </w:pPr>
      <w:r>
        <w:t>Sharing options for coordinating and integrating Title I program strategies with services of other community programs, businesses, and agencies.</w:t>
      </w:r>
    </w:p>
    <w:p w:rsidR="009D642E" w:rsidRDefault="009D642E" w:rsidP="009D642E">
      <w:pPr>
        <w:pStyle w:val="List123"/>
        <w:numPr>
          <w:ilvl w:val="0"/>
          <w:numId w:val="1"/>
        </w:numPr>
        <w:spacing w:after="80"/>
      </w:pPr>
      <w:r>
        <w:t xml:space="preserve">Identification of ways in which parents </w:t>
      </w:r>
      <w:r w:rsidRPr="00416400">
        <w:rPr>
          <w:rStyle w:val="ksbanormal"/>
        </w:rPr>
        <w:t>and family</w:t>
      </w:r>
      <w:r>
        <w:t xml:space="preserve"> can be </w:t>
      </w:r>
      <w:r w:rsidRPr="00416400">
        <w:rPr>
          <w:rStyle w:val="ksbanormal"/>
        </w:rPr>
        <w:t>engaged</w:t>
      </w:r>
      <w:r>
        <w:t xml:space="preserve"> in staff training activities to demonstrate the value of parent </w:t>
      </w:r>
      <w:r w:rsidRPr="00416400">
        <w:rPr>
          <w:rStyle w:val="ksbanormal"/>
        </w:rPr>
        <w:t xml:space="preserve">and family engagement </w:t>
      </w:r>
      <w:r>
        <w:t xml:space="preserve">and various techniques designed to successfully engage parents </w:t>
      </w:r>
      <w:r w:rsidRPr="00416400">
        <w:rPr>
          <w:rStyle w:val="ksbanormal"/>
        </w:rPr>
        <w:t>and family</w:t>
      </w:r>
      <w:r>
        <w:t xml:space="preserve"> as equal partners in their child's education.</w:t>
      </w:r>
    </w:p>
    <w:p w:rsidR="009D642E" w:rsidRDefault="009D642E" w:rsidP="009D642E">
      <w:pPr>
        <w:pStyle w:val="List123"/>
        <w:numPr>
          <w:ilvl w:val="0"/>
          <w:numId w:val="1"/>
        </w:numPr>
        <w:spacing w:after="80"/>
      </w:pPr>
      <w:r w:rsidRPr="00513BC9">
        <w:rPr>
          <w:rStyle w:val="ksbanormal"/>
        </w:rPr>
        <w:t>Making a good faith effort to convene an annual meeting at a convenient time to which all parents</w:t>
      </w:r>
      <w:r>
        <w:rPr>
          <w:rStyle w:val="ksbanormal"/>
        </w:rPr>
        <w:t xml:space="preserve"> </w:t>
      </w:r>
      <w:r w:rsidRPr="00416400">
        <w:rPr>
          <w:rStyle w:val="ksbanormal"/>
        </w:rPr>
        <w:t>and family</w:t>
      </w:r>
      <w:r w:rsidRPr="00513BC9">
        <w:rPr>
          <w:rStyle w:val="ksbanormal"/>
        </w:rPr>
        <w:t xml:space="preserve"> of participating children shall be invited and encouraged to attend for informing </w:t>
      </w:r>
      <w:r w:rsidRPr="00416400">
        <w:rPr>
          <w:rStyle w:val="ksbanormal"/>
        </w:rPr>
        <w:t>them</w:t>
      </w:r>
      <w:r w:rsidRPr="00513BC9">
        <w:rPr>
          <w:rStyle w:val="ksbanormal"/>
        </w:rPr>
        <w:t xml:space="preserve"> of their school's participation in and requirements for Title I programs and of their rights to be involved</w:t>
      </w:r>
      <w:r>
        <w:t>.</w:t>
      </w:r>
    </w:p>
    <w:p w:rsidR="009D642E" w:rsidRDefault="009D642E" w:rsidP="009D642E">
      <w:pPr>
        <w:pStyle w:val="List123"/>
        <w:numPr>
          <w:ilvl w:val="0"/>
          <w:numId w:val="1"/>
        </w:numPr>
        <w:spacing w:after="80"/>
      </w:pPr>
      <w:r>
        <w:t xml:space="preserve">Designing and conducting an effective annual evaluation process whereby parents can share their ideas about the content and effectiveness of this Policy </w:t>
      </w:r>
      <w:r w:rsidRPr="00513BC9">
        <w:rPr>
          <w:rStyle w:val="ksbanormal"/>
        </w:rPr>
        <w:t>in improving the academic quality of schools receiving Title I funds</w:t>
      </w:r>
      <w:r>
        <w:t>, and the plan designed to implement it. The process shall focus on the following questions:</w:t>
      </w:r>
    </w:p>
    <w:p w:rsidR="009D642E" w:rsidRDefault="009D642E" w:rsidP="009D642E">
      <w:pPr>
        <w:pStyle w:val="Listabc"/>
        <w:numPr>
          <w:ilvl w:val="12"/>
          <w:numId w:val="0"/>
        </w:numPr>
        <w:spacing w:after="80"/>
        <w:ind w:left="1440" w:hanging="720"/>
      </w:pPr>
      <w:r>
        <w:t>Does this Policy increase parent participation?</w:t>
      </w:r>
    </w:p>
    <w:p w:rsidR="009D642E" w:rsidRDefault="009D642E" w:rsidP="009D642E">
      <w:pPr>
        <w:pStyle w:val="List123"/>
        <w:numPr>
          <w:ilvl w:val="12"/>
          <w:numId w:val="0"/>
        </w:numPr>
        <w:spacing w:after="80"/>
        <w:ind w:left="1080" w:hanging="360"/>
      </w:pPr>
      <w:r>
        <w:t>What barriers to parent participation still exist, and how can they be reduced or removed?</w:t>
      </w:r>
    </w:p>
    <w:p w:rsidR="009D642E" w:rsidRDefault="009D642E" w:rsidP="009D642E">
      <w:pPr>
        <w:pStyle w:val="policytext"/>
        <w:tabs>
          <w:tab w:val="left" w:pos="720"/>
        </w:tabs>
        <w:spacing w:after="80"/>
        <w:ind w:left="720"/>
      </w:pPr>
      <w:r>
        <w:t>The findings produced by the annual evaluation shall be utilized to design strategies for school improvement and for revising this Policy, if necessary.</w:t>
      </w:r>
    </w:p>
    <w:p w:rsidR="009D642E" w:rsidRDefault="009D642E" w:rsidP="009D642E">
      <w:pPr>
        <w:pStyle w:val="List123"/>
        <w:numPr>
          <w:ilvl w:val="0"/>
          <w:numId w:val="1"/>
        </w:numPr>
        <w:spacing w:after="80"/>
      </w:pPr>
      <w:r>
        <w:t>In the design of activities and materials for parents, particular attention shall be given to reaching and involving those who are economically disadvantaged, are disabled, have limited English proficiency, have limited literacy, or are of any racial or ethnic minority background.</w:t>
      </w:r>
    </w:p>
    <w:p w:rsidR="009D642E" w:rsidRDefault="009D642E" w:rsidP="009D642E">
      <w:pPr>
        <w:pStyle w:val="sideheading"/>
        <w:spacing w:after="80"/>
      </w:pPr>
      <w:r>
        <w:t>School Policy</w:t>
      </w:r>
    </w:p>
    <w:p w:rsidR="009D642E" w:rsidRDefault="009D642E" w:rsidP="009D642E">
      <w:pPr>
        <w:pStyle w:val="policytext"/>
        <w:spacing w:after="80"/>
      </w:pPr>
      <w:r>
        <w:t xml:space="preserve">Each school shall submit to the Superintendent and Board, for review and comment, its Title I school parent </w:t>
      </w:r>
      <w:r w:rsidRPr="00416400">
        <w:rPr>
          <w:rStyle w:val="ksbanormal"/>
        </w:rPr>
        <w:t xml:space="preserve">and family engagement </w:t>
      </w:r>
      <w:r>
        <w:t>policy, which must meet all legal requirements</w:t>
      </w:r>
      <w:r w:rsidRPr="00513BC9">
        <w:rPr>
          <w:rStyle w:val="ksbanormal"/>
        </w:rPr>
        <w:t>, including a school-parent compact developed in keeping with legal requirements</w:t>
      </w:r>
      <w:r>
        <w:t>. This Policy shall be developed jointly with, and distributed by the school to, parents of participating students.</w:t>
      </w:r>
    </w:p>
    <w:p w:rsidR="009D642E" w:rsidRDefault="009D642E" w:rsidP="009D642E">
      <w:pPr>
        <w:pStyle w:val="policytext"/>
        <w:spacing w:after="80"/>
      </w:pPr>
      <w:r>
        <w:t xml:space="preserve">A copy of each school's parent </w:t>
      </w:r>
      <w:r w:rsidRPr="00416400">
        <w:rPr>
          <w:rStyle w:val="ksbanormal"/>
        </w:rPr>
        <w:t xml:space="preserve">and family engagement </w:t>
      </w:r>
      <w:r>
        <w:t>policy and accompanying checklist shall be kept on file in the Central Office.</w:t>
      </w:r>
    </w:p>
    <w:p w:rsidR="009D642E" w:rsidRDefault="009D642E" w:rsidP="009D642E">
      <w:pPr>
        <w:pStyle w:val="sideheading"/>
      </w:pPr>
      <w:r>
        <w:t>References:</w:t>
      </w:r>
    </w:p>
    <w:p w:rsidR="009D642E" w:rsidRDefault="009D642E" w:rsidP="009D642E">
      <w:pPr>
        <w:pStyle w:val="Reference"/>
      </w:pPr>
      <w:r>
        <w:t xml:space="preserve">Section 1118 of Improving </w:t>
      </w:r>
      <w:smartTag w:uri="urn:schemas-microsoft-com:office:smarttags" w:element="country-region">
        <w:smartTag w:uri="urn:schemas-microsoft-com:office:smarttags" w:element="place">
          <w:r>
            <w:t>America</w:t>
          </w:r>
        </w:smartTag>
      </w:smartTag>
      <w:r>
        <w:t>'s Schools Act (IASA) of 1994</w:t>
      </w:r>
    </w:p>
    <w:p w:rsidR="009D642E" w:rsidRPr="00EF2B29" w:rsidRDefault="009D642E" w:rsidP="009D642E">
      <w:pPr>
        <w:pStyle w:val="Reference"/>
        <w:rPr>
          <w:rStyle w:val="ksbanormal"/>
        </w:rPr>
      </w:pPr>
      <w:r w:rsidRPr="00EF2B29">
        <w:rPr>
          <w:rStyle w:val="ksbanormal"/>
        </w:rPr>
        <w:t>P. L. 114-95, (Every Student Succeeds Act of 2015)</w:t>
      </w:r>
    </w:p>
    <w:p w:rsidR="009D642E" w:rsidRPr="00D14EBF" w:rsidRDefault="000C45E8" w:rsidP="009D642E">
      <w:pPr>
        <w:pStyle w:val="Reference"/>
        <w:rPr>
          <w:rStyle w:val="ksbanormal"/>
        </w:rPr>
      </w:pPr>
      <w:hyperlink r:id="rId7" w:history="1">
        <w:r w:rsidR="00EA1FDF">
          <w:rPr>
            <w:rStyle w:val="Hyperlink"/>
          </w:rPr>
          <w:t>KRS 157.077</w:t>
        </w:r>
      </w:hyperlink>
      <w:r w:rsidR="009D642E" w:rsidRPr="00D14EBF">
        <w:rPr>
          <w:rStyle w:val="ksbanormal"/>
        </w:rPr>
        <w:t xml:space="preserve">; </w:t>
      </w:r>
      <w:hyperlink r:id="rId8" w:history="1">
        <w:r w:rsidR="00EA1FDF">
          <w:rPr>
            <w:rStyle w:val="Hyperlink"/>
          </w:rPr>
          <w:t>KRS 158.645</w:t>
        </w:r>
      </w:hyperlink>
      <w:r w:rsidR="009D642E">
        <w:rPr>
          <w:rStyle w:val="ksbanormal"/>
        </w:rPr>
        <w:t>;</w:t>
      </w:r>
      <w:r w:rsidR="009D642E" w:rsidRPr="00D14EBF">
        <w:rPr>
          <w:rStyle w:val="ksbanormal"/>
        </w:rPr>
        <w:t xml:space="preserve"> </w:t>
      </w:r>
      <w:hyperlink r:id="rId9" w:history="1">
        <w:r w:rsidR="00EA1FDF">
          <w:rPr>
            <w:rStyle w:val="Hyperlink"/>
          </w:rPr>
          <w:t>KRS 158.6451</w:t>
        </w:r>
      </w:hyperlink>
    </w:p>
    <w:p w:rsidR="009D642E" w:rsidRDefault="000C45E8" w:rsidP="009D642E">
      <w:pPr>
        <w:pStyle w:val="Reference"/>
        <w:rPr>
          <w:rStyle w:val="ksbanormal"/>
        </w:rPr>
      </w:pPr>
      <w:hyperlink r:id="rId10" w:history="1">
        <w:r w:rsidR="00EA1FDF">
          <w:rPr>
            <w:rStyle w:val="Hyperlink"/>
          </w:rPr>
          <w:t>KRS 158.865</w:t>
        </w:r>
      </w:hyperlink>
      <w:r w:rsidR="009D642E" w:rsidRPr="00D14EBF">
        <w:rPr>
          <w:rStyle w:val="ksbanormal"/>
        </w:rPr>
        <w:t xml:space="preserve">; </w:t>
      </w:r>
      <w:hyperlink r:id="rId11" w:history="1">
        <w:r w:rsidR="00EA1FDF">
          <w:rPr>
            <w:rStyle w:val="Hyperlink"/>
          </w:rPr>
          <w:t>KRS 158.866</w:t>
        </w:r>
      </w:hyperlink>
      <w:r w:rsidR="009D642E" w:rsidRPr="00D14EBF">
        <w:rPr>
          <w:rStyle w:val="ksbanormal"/>
        </w:rPr>
        <w:t xml:space="preserve">; </w:t>
      </w:r>
      <w:hyperlink r:id="rId12" w:history="1">
        <w:r w:rsidR="00EA1FDF">
          <w:rPr>
            <w:rStyle w:val="Hyperlink"/>
          </w:rPr>
          <w:t>KRS 158.867</w:t>
        </w:r>
      </w:hyperlink>
    </w:p>
    <w:p w:rsidR="009D642E" w:rsidRPr="00416400" w:rsidRDefault="009D642E" w:rsidP="009D642E">
      <w:pPr>
        <w:pStyle w:val="Reference"/>
        <w:rPr>
          <w:rStyle w:val="ksbanormal"/>
        </w:rPr>
      </w:pPr>
      <w:r w:rsidRPr="00416400">
        <w:rPr>
          <w:rStyle w:val="ksbanormal"/>
        </w:rPr>
        <w:t>20 U.S.C. § 6318; 34 C.F.R. § 200.28</w:t>
      </w:r>
    </w:p>
    <w:p w:rsidR="009D642E" w:rsidRDefault="009D642E" w:rsidP="009D642E">
      <w:pPr>
        <w:pStyle w:val="relatedsideheading"/>
      </w:pPr>
      <w:r>
        <w:t>Related Policies:</w:t>
      </w:r>
    </w:p>
    <w:p w:rsidR="009D642E" w:rsidRPr="00513BC9" w:rsidRDefault="009D642E" w:rsidP="009D642E">
      <w:pPr>
        <w:pStyle w:val="Reference"/>
        <w:rPr>
          <w:rStyle w:val="ksbanormal"/>
        </w:rPr>
      </w:pPr>
      <w:r w:rsidRPr="00513BC9">
        <w:rPr>
          <w:rStyle w:val="ksbanormal"/>
        </w:rPr>
        <w:t>03.112</w:t>
      </w:r>
      <w:r>
        <w:rPr>
          <w:rStyle w:val="ksbanormal"/>
        </w:rPr>
        <w:t>;</w:t>
      </w:r>
      <w:r w:rsidRPr="00513BC9">
        <w:rPr>
          <w:rStyle w:val="ksbanormal"/>
        </w:rPr>
        <w:t xml:space="preserve"> </w:t>
      </w:r>
      <w:r>
        <w:t xml:space="preserve">08.1345; </w:t>
      </w:r>
      <w:r w:rsidRPr="00513BC9">
        <w:rPr>
          <w:rStyle w:val="ksbanormal"/>
        </w:rPr>
        <w:t>09.11</w:t>
      </w:r>
    </w:p>
    <w:p w:rsidR="009D642E" w:rsidRPr="00164D9C" w:rsidRDefault="00EA1FDF" w:rsidP="009D642E">
      <w:pPr>
        <w:pStyle w:val="policytextright"/>
      </w:pPr>
      <w:r>
        <w:t>Adopted/Amended: 7/19/2018</w:t>
      </w:r>
    </w:p>
    <w:p w:rsidR="00F776E7" w:rsidRDefault="00EA1FDF" w:rsidP="009D642E">
      <w:pPr>
        <w:pStyle w:val="policytextright"/>
      </w:pPr>
      <w:r>
        <w:t>Order #:         4i</w:t>
      </w:r>
    </w:p>
    <w:sectPr w:rsidR="00F776E7" w:rsidSect="007F61AD">
      <w:footerReference w:type="default" r:id="rId13"/>
      <w:pgSz w:w="12240" w:h="15840" w:code="1"/>
      <w:pgMar w:top="1008" w:right="108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E8" w:rsidRDefault="000C45E8" w:rsidP="009D642E">
      <w:r>
        <w:separator/>
      </w:r>
    </w:p>
  </w:endnote>
  <w:endnote w:type="continuationSeparator" w:id="0">
    <w:p w:rsidR="000C45E8" w:rsidRDefault="000C45E8" w:rsidP="009D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42E" w:rsidRPr="009D642E" w:rsidRDefault="009D642E" w:rsidP="009D642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8099A">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A8099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E8" w:rsidRDefault="000C45E8" w:rsidP="009D642E">
      <w:r>
        <w:separator/>
      </w:r>
    </w:p>
  </w:footnote>
  <w:footnote w:type="continuationSeparator" w:id="0">
    <w:p w:rsidR="000C45E8" w:rsidRDefault="000C45E8" w:rsidP="009D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25F9B"/>
    <w:multiLevelType w:val="multilevel"/>
    <w:tmpl w:val="1AD0F390"/>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2E"/>
    <w:rsid w:val="000C45E8"/>
    <w:rsid w:val="001923BD"/>
    <w:rsid w:val="001A33F8"/>
    <w:rsid w:val="0035105A"/>
    <w:rsid w:val="004448C7"/>
    <w:rsid w:val="004A6E6A"/>
    <w:rsid w:val="00550D69"/>
    <w:rsid w:val="005C6373"/>
    <w:rsid w:val="00625509"/>
    <w:rsid w:val="006F655E"/>
    <w:rsid w:val="007F61AD"/>
    <w:rsid w:val="009D642E"/>
    <w:rsid w:val="00A8099A"/>
    <w:rsid w:val="00AF40A3"/>
    <w:rsid w:val="00C05473"/>
    <w:rsid w:val="00CE2F76"/>
    <w:rsid w:val="00D400A6"/>
    <w:rsid w:val="00D81418"/>
    <w:rsid w:val="00D835C7"/>
    <w:rsid w:val="00EA1FDF"/>
    <w:rsid w:val="00F776E7"/>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E74A162-75D2-481E-8DA8-FBD9ACD2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link w:val="relatedsideheadingChar"/>
    <w:rsid w:val="001A33F8"/>
    <w:pPr>
      <w:spacing w:before="120"/>
    </w:pPr>
  </w:style>
  <w:style w:type="paragraph" w:styleId="Header">
    <w:name w:val="header"/>
    <w:basedOn w:val="Normal"/>
    <w:link w:val="HeaderChar"/>
    <w:uiPriority w:val="99"/>
    <w:unhideWhenUsed/>
    <w:rsid w:val="009D642E"/>
    <w:pPr>
      <w:tabs>
        <w:tab w:val="center" w:pos="4680"/>
        <w:tab w:val="right" w:pos="9360"/>
      </w:tabs>
    </w:pPr>
  </w:style>
  <w:style w:type="character" w:customStyle="1" w:styleId="HeaderChar">
    <w:name w:val="Header Char"/>
    <w:basedOn w:val="DefaultParagraphFont"/>
    <w:link w:val="Header"/>
    <w:uiPriority w:val="99"/>
    <w:rsid w:val="009D642E"/>
    <w:rPr>
      <w:rFonts w:ascii="Times New Roman" w:hAnsi="Times New Roman" w:cs="Times New Roman"/>
      <w:sz w:val="24"/>
      <w:szCs w:val="20"/>
    </w:rPr>
  </w:style>
  <w:style w:type="paragraph" w:styleId="Footer">
    <w:name w:val="footer"/>
    <w:basedOn w:val="Normal"/>
    <w:link w:val="FooterChar"/>
    <w:uiPriority w:val="99"/>
    <w:unhideWhenUsed/>
    <w:rsid w:val="009D642E"/>
    <w:pPr>
      <w:tabs>
        <w:tab w:val="center" w:pos="4680"/>
        <w:tab w:val="right" w:pos="9360"/>
      </w:tabs>
    </w:pPr>
  </w:style>
  <w:style w:type="character" w:customStyle="1" w:styleId="FooterChar">
    <w:name w:val="Footer Char"/>
    <w:basedOn w:val="DefaultParagraphFont"/>
    <w:link w:val="Footer"/>
    <w:uiPriority w:val="99"/>
    <w:rsid w:val="009D642E"/>
    <w:rPr>
      <w:rFonts w:ascii="Times New Roman" w:hAnsi="Times New Roman" w:cs="Times New Roman"/>
      <w:sz w:val="24"/>
      <w:szCs w:val="20"/>
    </w:rPr>
  </w:style>
  <w:style w:type="character" w:styleId="PageNumber">
    <w:name w:val="page number"/>
    <w:basedOn w:val="DefaultParagraphFont"/>
    <w:uiPriority w:val="99"/>
    <w:semiHidden/>
    <w:unhideWhenUsed/>
    <w:rsid w:val="009D642E"/>
  </w:style>
  <w:style w:type="character" w:customStyle="1" w:styleId="sideheadingChar">
    <w:name w:val="sideheading Char"/>
    <w:link w:val="sideheading"/>
    <w:rsid w:val="009D642E"/>
    <w:rPr>
      <w:rFonts w:ascii="Times New Roman" w:hAnsi="Times New Roman" w:cs="Times New Roman"/>
      <w:b/>
      <w:smallCaps/>
      <w:sz w:val="24"/>
      <w:szCs w:val="20"/>
    </w:rPr>
  </w:style>
  <w:style w:type="character" w:customStyle="1" w:styleId="ReferenceChar">
    <w:name w:val="Reference Char"/>
    <w:link w:val="Reference"/>
    <w:locked/>
    <w:rsid w:val="009D642E"/>
    <w:rPr>
      <w:rFonts w:ascii="Times New Roman" w:hAnsi="Times New Roman" w:cs="Times New Roman"/>
      <w:sz w:val="24"/>
      <w:szCs w:val="20"/>
    </w:rPr>
  </w:style>
  <w:style w:type="character" w:customStyle="1" w:styleId="policytitleChar">
    <w:name w:val="policytitle Char"/>
    <w:link w:val="policytitle"/>
    <w:locked/>
    <w:rsid w:val="009D642E"/>
    <w:rPr>
      <w:rFonts w:ascii="Times New Roman" w:hAnsi="Times New Roman" w:cs="Times New Roman"/>
      <w:b/>
      <w:sz w:val="28"/>
      <w:szCs w:val="20"/>
      <w:u w:val="words"/>
    </w:rPr>
  </w:style>
  <w:style w:type="character" w:customStyle="1" w:styleId="policytextChar">
    <w:name w:val="policytext Char"/>
    <w:link w:val="policytext"/>
    <w:locked/>
    <w:rsid w:val="009D642E"/>
    <w:rPr>
      <w:rFonts w:ascii="Times New Roman" w:hAnsi="Times New Roman" w:cs="Times New Roman"/>
      <w:sz w:val="24"/>
      <w:szCs w:val="20"/>
    </w:rPr>
  </w:style>
  <w:style w:type="character" w:customStyle="1" w:styleId="relatedsideheadingChar">
    <w:name w:val="related sideheading Char"/>
    <w:link w:val="relatedsideheading"/>
    <w:locked/>
    <w:rsid w:val="009D642E"/>
    <w:rPr>
      <w:rFonts w:ascii="Times New Roman" w:hAnsi="Times New Roman" w:cs="Times New Roman"/>
      <w:b/>
      <w:smallCaps/>
      <w:sz w:val="24"/>
      <w:szCs w:val="20"/>
    </w:rPr>
  </w:style>
  <w:style w:type="character" w:styleId="Hyperlink">
    <w:name w:val="Hyperlink"/>
    <w:basedOn w:val="DefaultParagraphFont"/>
    <w:uiPriority w:val="99"/>
    <w:unhideWhenUsed/>
    <w:rsid w:val="00EA1FDF"/>
    <w:rPr>
      <w:color w:val="0000FF" w:themeColor="hyperlink"/>
      <w:u w:val="single"/>
    </w:rPr>
  </w:style>
  <w:style w:type="character" w:customStyle="1" w:styleId="UnresolvedMention">
    <w:name w:val="Unresolved Mention"/>
    <w:basedOn w:val="DefaultParagraphFont"/>
    <w:uiPriority w:val="99"/>
    <w:semiHidden/>
    <w:unhideWhenUsed/>
    <w:rsid w:val="00EA1F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ksba.org//DocumentManager.aspx?requestarticle=/KRS/158-00/645.pdf&amp;requesttype=k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licy.ksba.org//DocumentManager.aspx?requestarticle=/KRS/157-00/077.pdf&amp;requesttype=krs" TargetMode="External"/><Relationship Id="rId12" Type="http://schemas.openxmlformats.org/officeDocument/2006/relationships/hyperlink" Target="http://policy.ksba.org//DocumentManager.aspx?requestarticle=/KRS/158-00/867.pdf&amp;requesttype=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cy.ksba.org//DocumentManager.aspx?requestarticle=/KRS/158-00/866.pdf&amp;requesttype=k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olicy.ksba.org//DocumentManager.aspx?requestarticle=/KRS/158-00/865.pdf&amp;requesttype=krs" TargetMode="External"/><Relationship Id="rId4" Type="http://schemas.openxmlformats.org/officeDocument/2006/relationships/webSettings" Target="webSettings.xml"/><Relationship Id="rId9" Type="http://schemas.openxmlformats.org/officeDocument/2006/relationships/hyperlink" Target="http://policy.ksba.org//DocumentManager.aspx?requestarticle=/KRS/158-00/6451.pdf&amp;requesttype=k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integrityit</dc:creator>
  <cp:keywords/>
  <dc:description/>
  <cp:lastModifiedBy>Mabry, Joshua</cp:lastModifiedBy>
  <cp:revision>2</cp:revision>
  <dcterms:created xsi:type="dcterms:W3CDTF">2024-11-07T14:54:00Z</dcterms:created>
  <dcterms:modified xsi:type="dcterms:W3CDTF">2024-11-07T14:54:00Z</dcterms:modified>
</cp:coreProperties>
</file>